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5580"/>
      </w:tblGrid>
      <w:tr w:rsidR="004614FB" w:rsidRPr="00B513CD" w:rsidTr="00620E50">
        <w:trPr>
          <w:trHeight w:val="1281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  <w:r w:rsidRPr="00B513CD">
              <w:rPr>
                <w:sz w:val="24"/>
                <w:szCs w:val="24"/>
              </w:rPr>
              <w:br w:type="page"/>
            </w: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 xml:space="preserve">Приложение </w:t>
            </w:r>
            <w:r w:rsidR="004E286C">
              <w:t>№1</w:t>
            </w:r>
          </w:p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>к постановлению   администрации</w:t>
            </w:r>
          </w:p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 xml:space="preserve">МО </w:t>
            </w:r>
            <w:r w:rsidR="0036033B">
              <w:t>«сельсовет Темираульский»</w:t>
            </w:r>
          </w:p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 xml:space="preserve">№ </w:t>
            </w:r>
            <w:r w:rsidR="0036033B">
              <w:rPr>
                <w:u w:val="single"/>
              </w:rPr>
              <w:t>57</w:t>
            </w:r>
            <w:r w:rsidRPr="00B513CD">
              <w:rPr>
                <w:u w:val="single"/>
              </w:rPr>
              <w:t xml:space="preserve"> </w:t>
            </w:r>
            <w:r w:rsidRPr="00B513CD">
              <w:t xml:space="preserve">от </w:t>
            </w:r>
            <w:r w:rsidR="0036033B">
              <w:rPr>
                <w:u w:val="single"/>
              </w:rPr>
              <w:t>11.11</w:t>
            </w:r>
            <w:r w:rsidRPr="00B513CD">
              <w:rPr>
                <w:u w:val="single"/>
              </w:rPr>
              <w:t>.2019г</w:t>
            </w:r>
          </w:p>
          <w:p w:rsidR="004614FB" w:rsidRPr="00B513CD" w:rsidRDefault="004614FB" w:rsidP="004614FB">
            <w:pPr>
              <w:shd w:val="clear" w:color="auto" w:fill="FFFFFF"/>
              <w:ind w:left="37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14FB" w:rsidRPr="00B513CD" w:rsidRDefault="004614FB" w:rsidP="004614FB">
      <w:pPr>
        <w:pStyle w:val="ac"/>
        <w:spacing w:before="0" w:beforeAutospacing="0" w:after="0"/>
        <w:contextualSpacing/>
        <w:jc w:val="center"/>
        <w:rPr>
          <w:b/>
          <w:bCs/>
        </w:rPr>
      </w:pPr>
    </w:p>
    <w:p w:rsidR="004614FB" w:rsidRPr="00B513CD" w:rsidRDefault="004614FB" w:rsidP="004614FB">
      <w:pPr>
        <w:contextualSpacing/>
        <w:jc w:val="center"/>
        <w:rPr>
          <w:sz w:val="24"/>
          <w:szCs w:val="24"/>
        </w:rPr>
      </w:pPr>
      <w:r w:rsidRPr="00B513CD">
        <w:rPr>
          <w:rStyle w:val="ad"/>
          <w:sz w:val="24"/>
          <w:szCs w:val="24"/>
        </w:rPr>
        <w:t>ПОЛОЖЕНИЕ</w:t>
      </w:r>
    </w:p>
    <w:p w:rsidR="004614FB" w:rsidRPr="00B513CD" w:rsidRDefault="004614FB" w:rsidP="004614FB">
      <w:pPr>
        <w:contextualSpacing/>
        <w:jc w:val="center"/>
        <w:rPr>
          <w:sz w:val="24"/>
          <w:szCs w:val="24"/>
        </w:rPr>
      </w:pPr>
      <w:r w:rsidRPr="00B513CD">
        <w:rPr>
          <w:rStyle w:val="ad"/>
          <w:sz w:val="24"/>
          <w:szCs w:val="24"/>
        </w:rPr>
        <w:t xml:space="preserve">о конфликте интересов в администрации </w:t>
      </w:r>
      <w:proofErr w:type="spellStart"/>
      <w:r w:rsidR="0036033B">
        <w:rPr>
          <w:rStyle w:val="ad"/>
          <w:sz w:val="24"/>
          <w:szCs w:val="24"/>
        </w:rPr>
        <w:t>Темираульское</w:t>
      </w:r>
      <w:proofErr w:type="spellEnd"/>
      <w:r w:rsidRPr="00B513CD">
        <w:rPr>
          <w:rStyle w:val="ad"/>
          <w:sz w:val="24"/>
          <w:szCs w:val="24"/>
        </w:rPr>
        <w:t xml:space="preserve"> сельского поселения </w:t>
      </w:r>
      <w:r w:rsidR="00154B7A">
        <w:rPr>
          <w:rStyle w:val="ad"/>
          <w:sz w:val="24"/>
          <w:szCs w:val="24"/>
        </w:rPr>
        <w:t>Хасавюртовского</w:t>
      </w:r>
      <w:r w:rsidRPr="00B513CD">
        <w:rPr>
          <w:rStyle w:val="ad"/>
          <w:sz w:val="24"/>
          <w:szCs w:val="24"/>
        </w:rPr>
        <w:t xml:space="preserve"> района РД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I. Общие положения</w:t>
      </w:r>
    </w:p>
    <w:p w:rsidR="004614FB" w:rsidRPr="00620E50" w:rsidRDefault="004614FB" w:rsidP="004614FB">
      <w:pPr>
        <w:contextualSpacing/>
        <w:jc w:val="center"/>
        <w:rPr>
          <w:bCs/>
          <w:sz w:val="24"/>
          <w:szCs w:val="24"/>
        </w:rPr>
      </w:pPr>
    </w:p>
    <w:p w:rsidR="004614FB" w:rsidRPr="00620E50" w:rsidRDefault="004614FB" w:rsidP="004614FB">
      <w:pPr>
        <w:contextualSpacing/>
        <w:jc w:val="both"/>
        <w:rPr>
          <w:bCs/>
          <w:sz w:val="24"/>
          <w:szCs w:val="24"/>
        </w:rPr>
      </w:pPr>
      <w:r w:rsidRPr="00620E50">
        <w:rPr>
          <w:sz w:val="24"/>
          <w:szCs w:val="24"/>
        </w:rPr>
        <w:tab/>
        <w:t xml:space="preserve">1.1. </w:t>
      </w:r>
      <w:proofErr w:type="gramStart"/>
      <w:r w:rsidRPr="00620E50">
        <w:rPr>
          <w:sz w:val="24"/>
          <w:szCs w:val="24"/>
        </w:rPr>
        <w:t>Положение о конфликте интересов в а</w:t>
      </w:r>
      <w:r w:rsidRPr="00620E50">
        <w:rPr>
          <w:rStyle w:val="ad"/>
          <w:b w:val="0"/>
          <w:bCs w:val="0"/>
          <w:sz w:val="24"/>
          <w:szCs w:val="24"/>
        </w:rPr>
        <w:t xml:space="preserve">дминистрации </w:t>
      </w:r>
      <w:proofErr w:type="spellStart"/>
      <w:r w:rsidR="0036033B">
        <w:rPr>
          <w:rStyle w:val="ad"/>
          <w:b w:val="0"/>
          <w:bCs w:val="0"/>
          <w:sz w:val="24"/>
          <w:szCs w:val="24"/>
        </w:rPr>
        <w:t>Темираульского</w:t>
      </w:r>
      <w:proofErr w:type="spellEnd"/>
      <w:r w:rsidRPr="00620E50">
        <w:rPr>
          <w:rStyle w:val="ad"/>
          <w:b w:val="0"/>
          <w:bCs w:val="0"/>
          <w:sz w:val="24"/>
          <w:szCs w:val="24"/>
        </w:rPr>
        <w:t xml:space="preserve"> сельского поселения  </w:t>
      </w:r>
      <w:r w:rsidR="00154B7A">
        <w:rPr>
          <w:rStyle w:val="ad"/>
          <w:b w:val="0"/>
          <w:sz w:val="24"/>
          <w:szCs w:val="24"/>
        </w:rPr>
        <w:t>Хасавюртовского</w:t>
      </w:r>
      <w:r w:rsidRPr="00620E50">
        <w:rPr>
          <w:rStyle w:val="ad"/>
          <w:b w:val="0"/>
          <w:sz w:val="24"/>
          <w:szCs w:val="24"/>
        </w:rPr>
        <w:t xml:space="preserve"> района РД</w:t>
      </w:r>
      <w:r w:rsidRPr="00620E50">
        <w:rPr>
          <w:sz w:val="24"/>
          <w:szCs w:val="24"/>
        </w:rPr>
        <w:t xml:space="preserve"> (далее – Положение) разработано на основании Федерального закона 25.12.2008г. № 273-ФЗ «О противодействии коррупции», Федерального закона от 06.10.2003г. № 131-ФЗ «Об общих принципах организации местного самоуправления в Российской Федерации»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  <w:proofErr w:type="gramEnd"/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620E50">
        <w:rPr>
          <w:sz w:val="24"/>
          <w:szCs w:val="24"/>
        </w:rPr>
        <w:tab/>
        <w:t>1.2. Положение</w:t>
      </w:r>
      <w:r w:rsidRPr="00B513CD">
        <w:rPr>
          <w:sz w:val="24"/>
          <w:szCs w:val="24"/>
        </w:rPr>
        <w:t xml:space="preserve"> разработано и утверждено с целью регулирования и предотвращения конфликта интересов в деятельности работников а</w:t>
      </w:r>
      <w:r w:rsidRPr="00B513CD">
        <w:rPr>
          <w:rStyle w:val="ad"/>
          <w:b w:val="0"/>
          <w:bCs w:val="0"/>
          <w:sz w:val="24"/>
          <w:szCs w:val="24"/>
        </w:rPr>
        <w:t xml:space="preserve">дминистрации </w:t>
      </w:r>
      <w:proofErr w:type="spellStart"/>
      <w:r w:rsidR="0036033B">
        <w:rPr>
          <w:rStyle w:val="ad"/>
          <w:b w:val="0"/>
          <w:bCs w:val="0"/>
          <w:sz w:val="24"/>
          <w:szCs w:val="24"/>
        </w:rPr>
        <w:t>Темираульского</w:t>
      </w:r>
      <w:proofErr w:type="spellEnd"/>
      <w:r w:rsidRPr="00B513CD">
        <w:rPr>
          <w:rStyle w:val="ad"/>
          <w:b w:val="0"/>
          <w:bCs w:val="0"/>
          <w:sz w:val="24"/>
          <w:szCs w:val="24"/>
        </w:rPr>
        <w:t xml:space="preserve"> сельского поселения </w:t>
      </w:r>
      <w:r w:rsidR="00154B7A">
        <w:rPr>
          <w:rStyle w:val="ad"/>
          <w:b w:val="0"/>
          <w:bCs w:val="0"/>
          <w:sz w:val="24"/>
          <w:szCs w:val="24"/>
        </w:rPr>
        <w:t>Хасавюртовского</w:t>
      </w:r>
      <w:r w:rsidRPr="00B513CD">
        <w:rPr>
          <w:rStyle w:val="ad"/>
          <w:b w:val="0"/>
          <w:bCs w:val="0"/>
          <w:sz w:val="24"/>
          <w:szCs w:val="24"/>
        </w:rPr>
        <w:t xml:space="preserve"> района РД</w:t>
      </w:r>
      <w:r w:rsidRPr="00B513CD">
        <w:rPr>
          <w:sz w:val="24"/>
          <w:szCs w:val="24"/>
        </w:rPr>
        <w:t xml:space="preserve"> (далее – Администрация), а также возможных негативных последствий конфликта интересов для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1.3. </w:t>
      </w:r>
      <w:proofErr w:type="gramStart"/>
      <w:r w:rsidRPr="00B513CD">
        <w:rPr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Администрации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Администрации и правами,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Администрации, работником которой он является.</w:t>
      </w:r>
      <w:proofErr w:type="gramEnd"/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1.4.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1.5. Положение о конфликте интересов - это внутренний документ Администрации, устанавливающий порядок выявления и урегулирования конфликтов интересов, возникающих у работников Администрации в ходе выполнения ими трудовых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1.6. Действие Положения распространяется на всех работников Администрации вне зависимости от уровня занимаемой должности.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II. Основные принципы управления конфликтом интересов в учреждении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2.1. Основной задачей деятельности Администрации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2.2. В основу работы по управлению конфликтом интересов в Администрации положены следующие принципы: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обязательность раскрытия сведений о реальном или потенциальном конфликте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индивидуальное рассмотрение и оценка </w:t>
      </w:r>
      <w:proofErr w:type="spellStart"/>
      <w:r w:rsidRPr="00B513CD">
        <w:rPr>
          <w:sz w:val="24"/>
          <w:szCs w:val="24"/>
        </w:rPr>
        <w:t>репутационных</w:t>
      </w:r>
      <w:proofErr w:type="spellEnd"/>
      <w:r w:rsidRPr="00B513CD">
        <w:rPr>
          <w:sz w:val="24"/>
          <w:szCs w:val="24"/>
        </w:rPr>
        <w:t xml:space="preserve"> рисков для Администрации при выявлении каждого конфликта интересов и его урегулирование;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lastRenderedPageBreak/>
        <w:tab/>
        <w:t>- соблюдение баланса интересов Администрации и работника при урегулировании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III. Ситуации возникновения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3.1. Конфликт интересов может возникнуть в тех случаях, когда личный интерес работника Администрации противоречит его профессиональным обязанностям и задачам Администрации или когда посторонняя по отношению к Администрации деятельность занимает рабочее время сотрудника. </w:t>
      </w:r>
      <w:proofErr w:type="gramStart"/>
      <w:r w:rsidRPr="00B513CD">
        <w:rPr>
          <w:sz w:val="24"/>
          <w:szCs w:val="24"/>
        </w:rPr>
        <w:t>Работник Администрации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3.2. Работник Администрации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3.3. </w:t>
      </w:r>
      <w:proofErr w:type="gramStart"/>
      <w:r w:rsidRPr="00B513CD">
        <w:rPr>
          <w:sz w:val="24"/>
          <w:szCs w:val="24"/>
        </w:rPr>
        <w:t>Работник Администрации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Администрацией,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3.4. Работник Администрации или иное лицо, с которым связана личная заинтересованность работника, получает дорогостоящие подарки от своего подчиненного или иного работника Администрации,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3.5. </w:t>
      </w:r>
      <w:proofErr w:type="gramStart"/>
      <w:r w:rsidRPr="00B513CD">
        <w:rPr>
          <w:sz w:val="24"/>
          <w:szCs w:val="24"/>
        </w:rPr>
        <w:t>Работник Администрации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3.6. Приведенный перечень ситуаций возникновения конфликта интересов не является исчерпывающим.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3.7. Для предотвращения конфликта интересов, работникам Администрации необходимо следовать настоящему Положению, Правилам внутреннего трудового распорядка, Кодексу этики и поведения работников Администрации и </w:t>
      </w:r>
      <w:proofErr w:type="spellStart"/>
      <w:r w:rsidRPr="00B513CD">
        <w:rPr>
          <w:sz w:val="24"/>
          <w:szCs w:val="24"/>
        </w:rPr>
        <w:t>антикоррупционной</w:t>
      </w:r>
      <w:proofErr w:type="spellEnd"/>
      <w:r w:rsidRPr="00B513CD">
        <w:rPr>
          <w:sz w:val="24"/>
          <w:szCs w:val="24"/>
        </w:rPr>
        <w:t xml:space="preserve"> политике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IV. Процедуры, направленные на предотвращение и выявления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4.1. 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lastRenderedPageBreak/>
        <w:tab/>
        <w:t xml:space="preserve">4.2. В целях предотвращения и выявления конфликта интересов Администрация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 xml:space="preserve">обеспечивает сохранность служебной тайны и персональных данных; </w:t>
      </w:r>
      <w:r w:rsidRPr="00B513CD">
        <w:rPr>
          <w:sz w:val="24"/>
          <w:szCs w:val="24"/>
        </w:rPr>
        <w:tab/>
        <w:t xml:space="preserve">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Положения, Кодекса этики и служебного поведения работников Администрации и </w:t>
      </w:r>
      <w:proofErr w:type="spellStart"/>
      <w:r w:rsidRPr="00B513CD">
        <w:rPr>
          <w:sz w:val="24"/>
          <w:szCs w:val="24"/>
        </w:rPr>
        <w:t>антикоррупционной</w:t>
      </w:r>
      <w:proofErr w:type="spellEnd"/>
      <w:r w:rsidRPr="00B513CD">
        <w:rPr>
          <w:sz w:val="24"/>
          <w:szCs w:val="24"/>
        </w:rPr>
        <w:t xml:space="preserve"> политики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4.3. В случае возникновения конфликта интересов работник Администрации обязан: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сообщить непосредственному начальнику о любом реальном или потенциальном конфликте интересов, как только о нем становится известно;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принять меры по преодолению конфликта интересов по согласованию с руководством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4.4. В случае</w:t>
      </w:r>
      <w:proofErr w:type="gramStart"/>
      <w:r w:rsidRPr="00B513CD">
        <w:rPr>
          <w:sz w:val="24"/>
          <w:szCs w:val="24"/>
        </w:rPr>
        <w:t>,</w:t>
      </w:r>
      <w:proofErr w:type="gramEnd"/>
      <w:r w:rsidRPr="00B513CD">
        <w:rPr>
          <w:sz w:val="24"/>
          <w:szCs w:val="24"/>
        </w:rPr>
        <w:t xml:space="preserve"> если проводимые Администрацией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Администрации принимает меры, направленные на предотвращение последствий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4.5. Руководитель Администрации в семидневный срок со дня, когда ему стало известно о конфликте интересов, обязан в письменной форме уведомить об этом Комиссию администрации </w:t>
      </w:r>
      <w:proofErr w:type="spellStart"/>
      <w:r w:rsidR="00154B7A">
        <w:rPr>
          <w:sz w:val="24"/>
          <w:szCs w:val="24"/>
        </w:rPr>
        <w:t>Хасавюртовского</w:t>
      </w:r>
      <w:r w:rsidRPr="00B513CD">
        <w:rPr>
          <w:sz w:val="24"/>
          <w:szCs w:val="24"/>
        </w:rPr>
        <w:t>о</w:t>
      </w:r>
      <w:proofErr w:type="spellEnd"/>
      <w:r w:rsidRPr="00B513CD">
        <w:rPr>
          <w:sz w:val="24"/>
          <w:szCs w:val="24"/>
        </w:rPr>
        <w:t xml:space="preserve"> района по урегулированию конфликта интересов при осуществлении служебной деятельности. (Форма уведомления – произвольная).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4.6. В целях предотвращения конфликта интересов работники Администрации обязаны: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соблюдать правила и процедуры, предусмотренные настоящим Положением, Кодексом этики и служебного поведения работников Администрации и </w:t>
      </w:r>
      <w:proofErr w:type="spellStart"/>
      <w:r w:rsidRPr="00B513CD">
        <w:rPr>
          <w:sz w:val="24"/>
          <w:szCs w:val="24"/>
        </w:rPr>
        <w:t>антикоррупционной</w:t>
      </w:r>
      <w:proofErr w:type="spellEnd"/>
      <w:r w:rsidRPr="00B513CD">
        <w:rPr>
          <w:sz w:val="24"/>
          <w:szCs w:val="24"/>
        </w:rPr>
        <w:t xml:space="preserve"> политикой Администрации;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незамедлительно доводить до сведения ответственных лиц Администрации сведения о появлении условий, которые могут повлечь возникновение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сообщить руководителю Администрации о возникновении обстоятельств, препятствующих независимому и добросовестному осуществлению должностных обязанностей;  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устанавливать и соблюдать режим защиты информации;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при принятии решений по деловым вопросам и выполнении своих трудовых обязанностей руководствоваться интересами организации, без учета своих личных интересов, интересов своих родственников и друзей;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раскрывать возникший (реальный) или потенциальный конфликт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содействовать урегулированию возникшего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V. Процедура раскрытия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5.1. Виды раскрытия конфликта интересов в Администрации: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раскрытие сведений о конфликте интересов при приеме на работу;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раскрытие сведений о конфликте интересов при назначении на новую должность;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разовое раскрытие сведений по мере возникновения ситуаций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5.3 Должностным лицом, ответственным за прием сведений о возникающих (имеющихся) конфликтах интересов является лицо, ответственное за разработку </w:t>
      </w:r>
      <w:proofErr w:type="spellStart"/>
      <w:r w:rsidRPr="00B513CD">
        <w:rPr>
          <w:sz w:val="24"/>
          <w:szCs w:val="24"/>
        </w:rPr>
        <w:t>антикоррупционных</w:t>
      </w:r>
      <w:proofErr w:type="spellEnd"/>
      <w:r w:rsidRPr="00B513CD">
        <w:rPr>
          <w:sz w:val="24"/>
          <w:szCs w:val="24"/>
        </w:rPr>
        <w:t xml:space="preserve"> мероприятий. Рассмотрение полученной информации пров</w:t>
      </w:r>
      <w:r w:rsidR="00C21C5A">
        <w:rPr>
          <w:sz w:val="24"/>
          <w:szCs w:val="24"/>
        </w:rPr>
        <w:t>одится коллегиально.</w:t>
      </w:r>
      <w:r w:rsidRPr="00B513CD">
        <w:rPr>
          <w:sz w:val="24"/>
          <w:szCs w:val="24"/>
        </w:rPr>
        <w:t xml:space="preserve"> В обсуждении в обязательном порядке принимают участие следующие лица: руководитель Администрации, его заместитель, ответственное лицо за разработку </w:t>
      </w:r>
      <w:proofErr w:type="spellStart"/>
      <w:r w:rsidRPr="00B513CD">
        <w:rPr>
          <w:sz w:val="24"/>
          <w:szCs w:val="24"/>
        </w:rPr>
        <w:lastRenderedPageBreak/>
        <w:t>антикоррупционных</w:t>
      </w:r>
      <w:proofErr w:type="spellEnd"/>
      <w:r w:rsidRPr="00B513CD">
        <w:rPr>
          <w:sz w:val="24"/>
          <w:szCs w:val="24"/>
        </w:rPr>
        <w:t xml:space="preserve">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Администрации может привлечь к обсуждению иных лиц.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5.4. Администрация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5.5. Рекомендуется использовать различные способы  разрешения конфликта интересов, в том числе: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пересмотр и изменение функциональных обязанностей работника;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отказ работника от своего личного интереса, порождающего конфликт с интересами организации;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увольнение работника из Администрации по инициативе работника;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увольнение работника по инициативе работодателя.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 xml:space="preserve">VI. </w:t>
      </w:r>
      <w:proofErr w:type="gramStart"/>
      <w:r w:rsidRPr="00B513CD">
        <w:rPr>
          <w:b/>
          <w:bCs/>
          <w:sz w:val="24"/>
          <w:szCs w:val="24"/>
          <w:bdr w:val="none" w:sz="0" w:space="0" w:color="auto" w:frame="1"/>
        </w:rPr>
        <w:t>Контроль за</w:t>
      </w:r>
      <w:proofErr w:type="gramEnd"/>
      <w:r w:rsidRPr="00B513CD">
        <w:rPr>
          <w:b/>
          <w:bCs/>
          <w:sz w:val="24"/>
          <w:szCs w:val="24"/>
          <w:bdr w:val="none" w:sz="0" w:space="0" w:color="auto" w:frame="1"/>
        </w:rPr>
        <w:t xml:space="preserve"> соблюдением правил и процедур, предусмотренных положением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6.1. Осуществление внутреннего контроля соблюдения в Администрации работниками правил и процедур, предусмотренных настоящим Положением, возлагается на лицо, ответственное за разработку </w:t>
      </w:r>
      <w:proofErr w:type="spellStart"/>
      <w:r w:rsidRPr="00B513CD">
        <w:rPr>
          <w:sz w:val="24"/>
          <w:szCs w:val="24"/>
        </w:rPr>
        <w:t>антикоррупционных</w:t>
      </w:r>
      <w:proofErr w:type="spellEnd"/>
      <w:r w:rsidRPr="00B513CD">
        <w:rPr>
          <w:sz w:val="24"/>
          <w:szCs w:val="24"/>
        </w:rPr>
        <w:t xml:space="preserve"> мероприятий.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6.2. Осуществление внутреннего контроля включает в себя: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Администрации, в которых возникновение конфликта интересов наиболее вероятно);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право требовать предоставления работниками Администрации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осуществление служебных проверок по фактам нарушений работниками Администрации условий настоящего Положения, Кодекса этики и служебного поведения работников Администрации и </w:t>
      </w:r>
      <w:proofErr w:type="spellStart"/>
      <w:r w:rsidRPr="00B513CD">
        <w:rPr>
          <w:sz w:val="24"/>
          <w:szCs w:val="24"/>
        </w:rPr>
        <w:t>антикоррупционной</w:t>
      </w:r>
      <w:proofErr w:type="spellEnd"/>
      <w:r w:rsidRPr="00B513CD">
        <w:rPr>
          <w:sz w:val="24"/>
          <w:szCs w:val="24"/>
        </w:rPr>
        <w:t xml:space="preserve"> политики  Администрации;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соблюдение конфиденциальности полученной информации;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незамедлительное уведомление руководителя Администрации о выявленных фактах конфликта интересов (вероятности его наступления) и результатах проведенных в связи с этим служебных  проверок;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иные действия, направленные на обеспечение контроля соблюдения настоящего Положения и предотвращение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V</w:t>
      </w:r>
      <w:r w:rsidRPr="00B513CD">
        <w:rPr>
          <w:b/>
          <w:bCs/>
          <w:sz w:val="24"/>
          <w:szCs w:val="24"/>
          <w:bdr w:val="none" w:sz="0" w:space="0" w:color="auto" w:frame="1"/>
          <w:lang w:val="en-US"/>
        </w:rPr>
        <w:t>II</w:t>
      </w:r>
      <w:r w:rsidRPr="00B513CD">
        <w:rPr>
          <w:b/>
          <w:bCs/>
          <w:sz w:val="24"/>
          <w:szCs w:val="24"/>
          <w:bdr w:val="none" w:sz="0" w:space="0" w:color="auto" w:frame="1"/>
        </w:rPr>
        <w:t>. Меры ответственности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7.1. Непринятие работником мер по предотвращению или урегулированию конфликта интересов, стороной которого он является, влечет расторжение трудового договора по инициативе работодателя (п. 7.1 ч. 1 ст. 81 Трудового кодекса Российской Федерации).</w:t>
      </w:r>
    </w:p>
    <w:p w:rsidR="004614FB" w:rsidRPr="00B513CD" w:rsidRDefault="004614FB" w:rsidP="004614FB">
      <w:pPr>
        <w:pStyle w:val="ac"/>
        <w:spacing w:before="0" w:beforeAutospacing="0" w:after="0"/>
        <w:contextualSpacing/>
        <w:jc w:val="both"/>
      </w:pPr>
      <w:r w:rsidRPr="00B513CD">
        <w:tab/>
        <w:t xml:space="preserve">7.2. </w:t>
      </w:r>
      <w:proofErr w:type="gramStart"/>
      <w:r w:rsidRPr="00B513CD">
        <w:t xml:space="preserve">Нарушители </w:t>
      </w:r>
      <w:proofErr w:type="spellStart"/>
      <w:r w:rsidRPr="00B513CD">
        <w:t>антикоррупционного</w:t>
      </w:r>
      <w:proofErr w:type="spellEnd"/>
      <w:r w:rsidRPr="00B513CD">
        <w:t xml:space="preserve"> законодательства несут уголовную, административную, гражданско-правовую и дисциплинарную ответственность в соответствии </w:t>
      </w:r>
      <w:r w:rsidRPr="00B513CD">
        <w:lastRenderedPageBreak/>
        <w:t>с законодательством (ч. 1 ст. 13 Федерального закона от 25 декабря 2008 года № 273-ФЗ «</w:t>
      </w:r>
      <w:hyperlink r:id="rId7" w:anchor="block_1301" w:history="1">
        <w:r w:rsidRPr="00B513CD">
          <w:rPr>
            <w:rStyle w:val="ab"/>
            <w:color w:val="auto"/>
            <w:bdr w:val="none" w:sz="0" w:space="0" w:color="auto" w:frame="1"/>
          </w:rPr>
          <w:t>О противодействии коррупции</w:t>
        </w:r>
      </w:hyperlink>
      <w:r w:rsidRPr="00B513CD">
        <w:t>».</w:t>
      </w:r>
      <w:proofErr w:type="gramEnd"/>
      <w:r w:rsidRPr="00B513CD">
        <w:t xml:space="preserve"> К муниципальным служащим применяются специальные правила трудоустройства, за несоблюдение которых установлена административная ответственность (</w:t>
      </w:r>
      <w:hyperlink r:id="rId8" w:anchor="p_2422" w:history="1">
        <w:r w:rsidRPr="00B513CD">
          <w:rPr>
            <w:rStyle w:val="ab"/>
            <w:color w:val="auto"/>
            <w:bdr w:val="none" w:sz="0" w:space="0" w:color="auto" w:frame="1"/>
          </w:rPr>
          <w:t>ст. 12-12.2 закона о противодействии коррупции</w:t>
        </w:r>
      </w:hyperlink>
      <w:r w:rsidRPr="00B513CD">
        <w:t>).</w:t>
      </w:r>
    </w:p>
    <w:p w:rsidR="004614FB" w:rsidRPr="00B513CD" w:rsidRDefault="004614FB" w:rsidP="004614FB">
      <w:pPr>
        <w:pStyle w:val="ac"/>
        <w:spacing w:before="0" w:beforeAutospacing="0" w:after="0"/>
        <w:contextualSpacing/>
        <w:jc w:val="both"/>
      </w:pPr>
      <w:r w:rsidRPr="00B513CD">
        <w:tab/>
        <w:t>7.3. Для отдельных категорий работников установлены дополнительные ограничения, связанные с их трудовой деятельностью                (</w:t>
      </w:r>
      <w:hyperlink r:id="rId9" w:anchor="block_641" w:history="1">
        <w:r w:rsidRPr="00B513CD">
          <w:rPr>
            <w:rStyle w:val="ab"/>
            <w:color w:val="auto"/>
            <w:bdr w:val="none" w:sz="0" w:space="0" w:color="auto" w:frame="1"/>
          </w:rPr>
          <w:t>ст. 64.1 Трудового кодекса</w:t>
        </w:r>
      </w:hyperlink>
      <w:r w:rsidRPr="00B513CD">
        <w:t>).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</w:r>
    </w:p>
    <w:p w:rsidR="00C21C5A" w:rsidRDefault="00C21C5A" w:rsidP="004614FB">
      <w:pPr>
        <w:pStyle w:val="ae"/>
        <w:contextualSpacing/>
        <w:jc w:val="right"/>
      </w:pPr>
    </w:p>
    <w:sectPr w:rsidR="00C21C5A" w:rsidSect="004614FB">
      <w:pgSz w:w="11906" w:h="16838"/>
      <w:pgMar w:top="964" w:right="68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CD" w:rsidRDefault="004D73CD" w:rsidP="008627F0">
      <w:r>
        <w:separator/>
      </w:r>
    </w:p>
  </w:endnote>
  <w:endnote w:type="continuationSeparator" w:id="0">
    <w:p w:rsidR="004D73CD" w:rsidRDefault="004D73CD" w:rsidP="0086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CD" w:rsidRDefault="004D73CD" w:rsidP="008627F0">
      <w:r>
        <w:separator/>
      </w:r>
    </w:p>
  </w:footnote>
  <w:footnote w:type="continuationSeparator" w:id="0">
    <w:p w:rsidR="004D73CD" w:rsidRDefault="004D73CD" w:rsidP="0086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4F"/>
    <w:multiLevelType w:val="hybridMultilevel"/>
    <w:tmpl w:val="288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2B9"/>
    <w:multiLevelType w:val="hybridMultilevel"/>
    <w:tmpl w:val="1850FAB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5262D0A"/>
    <w:multiLevelType w:val="hybridMultilevel"/>
    <w:tmpl w:val="42B4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E579C"/>
    <w:multiLevelType w:val="hybridMultilevel"/>
    <w:tmpl w:val="F1F0296A"/>
    <w:lvl w:ilvl="0" w:tplc="113A299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7DCB"/>
    <w:multiLevelType w:val="multilevel"/>
    <w:tmpl w:val="5702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89"/>
    <w:rsid w:val="00037379"/>
    <w:rsid w:val="00066D40"/>
    <w:rsid w:val="0008743F"/>
    <w:rsid w:val="000A16ED"/>
    <w:rsid w:val="000D543B"/>
    <w:rsid w:val="001424A1"/>
    <w:rsid w:val="00154B7A"/>
    <w:rsid w:val="00195E71"/>
    <w:rsid w:val="0019751C"/>
    <w:rsid w:val="001A06E5"/>
    <w:rsid w:val="00201CF6"/>
    <w:rsid w:val="00280A1C"/>
    <w:rsid w:val="0029368A"/>
    <w:rsid w:val="002A1689"/>
    <w:rsid w:val="002F58CB"/>
    <w:rsid w:val="003312BA"/>
    <w:rsid w:val="0036033B"/>
    <w:rsid w:val="003E3A79"/>
    <w:rsid w:val="00431C52"/>
    <w:rsid w:val="004614FB"/>
    <w:rsid w:val="00461EB8"/>
    <w:rsid w:val="0048759B"/>
    <w:rsid w:val="0049300B"/>
    <w:rsid w:val="004D73CD"/>
    <w:rsid w:val="004E286C"/>
    <w:rsid w:val="00513ED5"/>
    <w:rsid w:val="0055743D"/>
    <w:rsid w:val="00582329"/>
    <w:rsid w:val="0059118B"/>
    <w:rsid w:val="005D7446"/>
    <w:rsid w:val="00620E50"/>
    <w:rsid w:val="00663AC3"/>
    <w:rsid w:val="006E448C"/>
    <w:rsid w:val="006F0ADB"/>
    <w:rsid w:val="00750197"/>
    <w:rsid w:val="00782EDA"/>
    <w:rsid w:val="007979DC"/>
    <w:rsid w:val="007B1C72"/>
    <w:rsid w:val="007D4C5A"/>
    <w:rsid w:val="007E596F"/>
    <w:rsid w:val="00800B4C"/>
    <w:rsid w:val="00806823"/>
    <w:rsid w:val="00836C3A"/>
    <w:rsid w:val="008627F0"/>
    <w:rsid w:val="008D6281"/>
    <w:rsid w:val="008E23AA"/>
    <w:rsid w:val="0092520F"/>
    <w:rsid w:val="009279A3"/>
    <w:rsid w:val="00A22623"/>
    <w:rsid w:val="00A3221A"/>
    <w:rsid w:val="00A46021"/>
    <w:rsid w:val="00A71083"/>
    <w:rsid w:val="00A8658D"/>
    <w:rsid w:val="00AC3A35"/>
    <w:rsid w:val="00AC7050"/>
    <w:rsid w:val="00AE1E0B"/>
    <w:rsid w:val="00AE38B4"/>
    <w:rsid w:val="00B513CD"/>
    <w:rsid w:val="00B75D20"/>
    <w:rsid w:val="00BE0227"/>
    <w:rsid w:val="00C07390"/>
    <w:rsid w:val="00C21C5A"/>
    <w:rsid w:val="00CE6686"/>
    <w:rsid w:val="00D3724A"/>
    <w:rsid w:val="00D9310B"/>
    <w:rsid w:val="00DB0E06"/>
    <w:rsid w:val="00DC77B8"/>
    <w:rsid w:val="00DF2D57"/>
    <w:rsid w:val="00E22B47"/>
    <w:rsid w:val="00E23470"/>
    <w:rsid w:val="00EF2B48"/>
    <w:rsid w:val="00EF4969"/>
    <w:rsid w:val="00F25B0D"/>
    <w:rsid w:val="00F67D39"/>
    <w:rsid w:val="00FB3772"/>
    <w:rsid w:val="00FD6BD7"/>
    <w:rsid w:val="00FF3F32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279A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68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Balloon Text"/>
    <w:basedOn w:val="a"/>
    <w:link w:val="a5"/>
    <w:rsid w:val="00C07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D5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8743F"/>
    <w:rPr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8743F"/>
    <w:rPr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08743F"/>
    <w:rPr>
      <w:spacing w:val="-20"/>
    </w:rPr>
  </w:style>
  <w:style w:type="paragraph" w:customStyle="1" w:styleId="20">
    <w:name w:val="Заголовок №2"/>
    <w:basedOn w:val="a"/>
    <w:link w:val="2"/>
    <w:rsid w:val="0008743F"/>
    <w:pPr>
      <w:widowControl/>
      <w:shd w:val="clear" w:color="auto" w:fill="FFFFFF"/>
      <w:autoSpaceDE/>
      <w:autoSpaceDN/>
      <w:adjustRightInd/>
      <w:spacing w:before="240" w:after="120" w:line="212" w:lineRule="exact"/>
      <w:jc w:val="center"/>
      <w:outlineLvl w:val="1"/>
    </w:pPr>
    <w:rPr>
      <w:sz w:val="19"/>
      <w:szCs w:val="19"/>
    </w:rPr>
  </w:style>
  <w:style w:type="paragraph" w:customStyle="1" w:styleId="11">
    <w:name w:val="Основной текст1"/>
    <w:basedOn w:val="a"/>
    <w:link w:val="a7"/>
    <w:rsid w:val="0008743F"/>
    <w:pPr>
      <w:widowControl/>
      <w:shd w:val="clear" w:color="auto" w:fill="FFFFFF"/>
      <w:autoSpaceDE/>
      <w:autoSpaceDN/>
      <w:adjustRightInd/>
      <w:spacing w:before="120" w:after="120" w:line="215" w:lineRule="exact"/>
      <w:jc w:val="both"/>
    </w:pPr>
    <w:rPr>
      <w:sz w:val="19"/>
      <w:szCs w:val="19"/>
    </w:rPr>
  </w:style>
  <w:style w:type="character" w:customStyle="1" w:styleId="21">
    <w:name w:val="Основной текст2"/>
    <w:basedOn w:val="a7"/>
    <w:rsid w:val="0079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7"/>
    <w:rsid w:val="008D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8627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627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8627F0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627F0"/>
    <w:rPr>
      <w:rFonts w:ascii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8627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9A3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rsid w:val="004614FB"/>
    <w:rPr>
      <w:color w:val="0000FF"/>
      <w:u w:val="single"/>
    </w:rPr>
  </w:style>
  <w:style w:type="paragraph" w:styleId="ac">
    <w:name w:val="Normal (Web)"/>
    <w:basedOn w:val="a"/>
    <w:rsid w:val="004614F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basedOn w:val="a0"/>
    <w:uiPriority w:val="99"/>
    <w:qFormat/>
    <w:rsid w:val="004614FB"/>
    <w:rPr>
      <w:b/>
      <w:bCs/>
    </w:rPr>
  </w:style>
  <w:style w:type="paragraph" w:styleId="ae">
    <w:name w:val="No Spacing"/>
    <w:uiPriority w:val="1"/>
    <w:qFormat/>
    <w:rsid w:val="004614FB"/>
    <w:rPr>
      <w:sz w:val="24"/>
      <w:szCs w:val="24"/>
    </w:rPr>
  </w:style>
  <w:style w:type="character" w:customStyle="1" w:styleId="af">
    <w:name w:val="Цветовое выделение"/>
    <w:uiPriority w:val="99"/>
    <w:rsid w:val="004614F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614F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Admin</cp:lastModifiedBy>
  <cp:revision>3</cp:revision>
  <cp:lastPrinted>2019-11-08T11:52:00Z</cp:lastPrinted>
  <dcterms:created xsi:type="dcterms:W3CDTF">2019-11-12T06:05:00Z</dcterms:created>
  <dcterms:modified xsi:type="dcterms:W3CDTF">2019-11-12T18:05:00Z</dcterms:modified>
</cp:coreProperties>
</file>